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320" w:firstLineChars="100"/>
        <w:rPr>
          <w:rFonts w:ascii="仿宋_GB2312" w:hAnsi="仿宋" w:eastAsia="仿宋_GB2312" w:cs="仿宋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附件1</w:t>
      </w:r>
    </w:p>
    <w:p>
      <w:pPr>
        <w:shd w:val="solid" w:color="FFFFFF" w:fill="auto"/>
        <w:autoSpaceDN w:val="0"/>
        <w:spacing w:line="440" w:lineRule="exact"/>
        <w:jc w:val="center"/>
        <w:rPr>
          <w:rFonts w:ascii="方正小标宋简体" w:hAnsi="黑体" w:eastAsia="方正小标宋简体" w:cs="仿宋"/>
          <w:sz w:val="36"/>
          <w:szCs w:val="36"/>
          <w:shd w:val="clear" w:color="auto" w:fill="FFFFFF"/>
        </w:rPr>
      </w:pPr>
      <w:r>
        <w:rPr>
          <w:rFonts w:hint="eastAsia" w:ascii="方正小标宋简体" w:hAnsi="黑体" w:eastAsia="方正小标宋简体" w:cs="仿宋"/>
          <w:sz w:val="36"/>
          <w:szCs w:val="36"/>
          <w:shd w:val="clear" w:color="auto" w:fill="FFFFFF"/>
        </w:rPr>
        <w:t>慈溪市引进人才子女就学协助申请表</w:t>
      </w:r>
    </w:p>
    <w:tbl>
      <w:tblPr>
        <w:tblStyle w:val="2"/>
        <w:tblpPr w:leftFromText="180" w:rightFromText="180" w:vertAnchor="text" w:horzAnchor="page" w:tblpXSpec="center" w:tblpY="661"/>
        <w:tblOverlap w:val="never"/>
        <w:tblW w:w="92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7"/>
        <w:gridCol w:w="1842"/>
        <w:gridCol w:w="143"/>
        <w:gridCol w:w="1416"/>
        <w:gridCol w:w="425"/>
        <w:gridCol w:w="1557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282" w:type="dxa"/>
            <w:gridSpan w:val="7"/>
            <w:vAlign w:val="center"/>
          </w:tcPr>
          <w:p>
            <w:pPr>
              <w:spacing w:line="340" w:lineRule="exact"/>
              <w:rPr>
                <w:rFonts w:ascii="方正小标宋简体" w:hAnsi="黑体" w:eastAsia="方正小标宋简体" w:cs="仿宋"/>
                <w:sz w:val="24"/>
                <w:shd w:val="clear" w:color="auto" w:fill="FFFFFF"/>
              </w:rPr>
            </w:pPr>
            <w:r>
              <w:rPr>
                <w:rFonts w:hint="eastAsia" w:ascii="仿宋_GB2312" w:eastAsia="仿宋_GB2312"/>
                <w:sz w:val="24"/>
              </w:rPr>
              <w:t>一、引进人才子女基本情况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2" w:type="dxa"/>
            <w:vMerge w:val="restart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一寸免冠彩照粘贴处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2" w:type="dxa"/>
            <w:vMerge w:val="continue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  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1982" w:type="dxa"/>
            <w:gridSpan w:val="2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12" w:type="dxa"/>
            <w:vMerge w:val="continue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5383" w:type="dxa"/>
            <w:gridSpan w:val="5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12" w:type="dxa"/>
            <w:vMerge w:val="continue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072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原就读学校（幼儿园）名称及年级</w:t>
            </w:r>
          </w:p>
        </w:tc>
        <w:tc>
          <w:tcPr>
            <w:tcW w:w="5210" w:type="dxa"/>
            <w:gridSpan w:val="4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4072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意向就读学校（幼儿园）名称及年级</w:t>
            </w:r>
          </w:p>
          <w:p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(第一类人才子女意向学校优先安排,其他人才子女由教育部门统筹安排)</w:t>
            </w:r>
          </w:p>
        </w:tc>
        <w:tc>
          <w:tcPr>
            <w:tcW w:w="5210" w:type="dxa"/>
            <w:gridSpan w:val="4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个人学习简历</w:t>
            </w:r>
          </w:p>
        </w:tc>
        <w:tc>
          <w:tcPr>
            <w:tcW w:w="7195" w:type="dxa"/>
            <w:gridSpan w:val="6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282" w:type="dxa"/>
            <w:gridSpan w:val="7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二、引进人才基本情况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842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369" w:type="dxa"/>
            <w:gridSpan w:val="2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42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身份证（或护照）号码</w:t>
            </w:r>
          </w:p>
        </w:tc>
        <w:tc>
          <w:tcPr>
            <w:tcW w:w="3369" w:type="dxa"/>
            <w:gridSpan w:val="2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42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人才类型</w:t>
            </w:r>
          </w:p>
        </w:tc>
        <w:tc>
          <w:tcPr>
            <w:tcW w:w="3369" w:type="dxa"/>
            <w:gridSpan w:val="2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国籍</w:t>
            </w:r>
          </w:p>
        </w:tc>
        <w:tc>
          <w:tcPr>
            <w:tcW w:w="1842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</w:t>
            </w:r>
          </w:p>
        </w:tc>
        <w:tc>
          <w:tcPr>
            <w:tcW w:w="3369" w:type="dxa"/>
            <w:gridSpan w:val="2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现居住地址</w:t>
            </w:r>
          </w:p>
        </w:tc>
        <w:tc>
          <w:tcPr>
            <w:tcW w:w="7195" w:type="dxa"/>
            <w:gridSpan w:val="6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2087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配偶姓名、工作单位及手机</w:t>
            </w:r>
          </w:p>
        </w:tc>
        <w:tc>
          <w:tcPr>
            <w:tcW w:w="7195" w:type="dxa"/>
            <w:gridSpan w:val="6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hd w:val="solid" w:color="FFFFFF" w:fill="auto"/>
        <w:autoSpaceDN w:val="0"/>
        <w:spacing w:line="440" w:lineRule="exact"/>
        <w:rPr>
          <w:rFonts w:ascii="方正小标宋简体" w:hAnsi="黑体" w:eastAsia="方正小标宋简体" w:cs="仿宋"/>
          <w:sz w:val="36"/>
          <w:szCs w:val="36"/>
          <w:shd w:val="clear" w:color="auto" w:fill="FFFFFF"/>
        </w:rPr>
      </w:pPr>
    </w:p>
    <w:tbl>
      <w:tblPr>
        <w:tblStyle w:val="2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027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三、申请单位及各单位意见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1798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引进人才所在企业意见</w:t>
            </w:r>
          </w:p>
        </w:tc>
        <w:tc>
          <w:tcPr>
            <w:tcW w:w="7229" w:type="dxa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</w:t>
            </w: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单位负责人签名：</w:t>
            </w: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年 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2" w:hRule="atLeast"/>
          <w:jc w:val="center"/>
        </w:trPr>
        <w:tc>
          <w:tcPr>
            <w:tcW w:w="1798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受理单位</w:t>
            </w:r>
          </w:p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229" w:type="dxa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经审核，申请人属于第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>类人才。</w:t>
            </w:r>
          </w:p>
          <w:p>
            <w:pPr>
              <w:shd w:val="solid" w:color="FFFFFF" w:fill="auto"/>
              <w:autoSpaceDN w:val="0"/>
              <w:spacing w:line="44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(□符合《慈溪市高层次人才优惠证》办理条件；□博士;□硕士;</w:t>
            </w:r>
          </w:p>
          <w:p>
            <w:pPr>
              <w:shd w:val="solid" w:color="FFFFFF" w:fill="auto"/>
              <w:autoSpaceDN w:val="0"/>
              <w:spacing w:line="44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□全日制普通高校本科;□正高;□副高;□高级技师;□技师;</w:t>
            </w:r>
          </w:p>
          <w:p>
            <w:pPr>
              <w:shd w:val="solid" w:color="FFFFFF" w:fill="auto"/>
              <w:autoSpaceDN w:val="0"/>
              <w:spacing w:line="44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□经认定的企业实用型人才)</w:t>
            </w: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  <w:u w:val="single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经办人签名：           责任人签名：</w:t>
            </w: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年 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798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市高层次人才服务工作领导小组办公室审批意见</w:t>
            </w:r>
          </w:p>
        </w:tc>
        <w:tc>
          <w:tcPr>
            <w:tcW w:w="7229" w:type="dxa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年 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1798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市教育局办理意见</w:t>
            </w:r>
          </w:p>
        </w:tc>
        <w:tc>
          <w:tcPr>
            <w:tcW w:w="7229" w:type="dxa"/>
          </w:tcPr>
          <w:p>
            <w:pPr>
              <w:shd w:val="solid" w:color="FFFFFF" w:fill="auto"/>
              <w:autoSpaceDN w:val="0"/>
              <w:spacing w:line="440" w:lineRule="exact"/>
              <w:ind w:firstLine="240" w:firstLineChars="100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经研究，拟安排该人才子女在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             </w:t>
            </w:r>
            <w:r>
              <w:rPr>
                <w:rFonts w:hint="eastAsia" w:ascii="仿宋_GB2312" w:eastAsia="仿宋_GB2312"/>
                <w:sz w:val="24"/>
              </w:rPr>
              <w:t>就读，请予以安排落实。</w:t>
            </w: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年    月    日（盖章）</w:t>
            </w:r>
          </w:p>
        </w:tc>
      </w:tr>
    </w:tbl>
    <w:p>
      <w:pPr>
        <w:shd w:val="solid" w:color="FFFFFF" w:fill="auto"/>
        <w:autoSpaceDN w:val="0"/>
        <w:spacing w:line="320" w:lineRule="exact"/>
        <w:rPr>
          <w:rFonts w:ascii="仿宋_GB2312" w:hAnsi="黑体" w:eastAsia="仿宋_GB2312" w:cs="仿宋"/>
          <w:sz w:val="24"/>
          <w:shd w:val="clear" w:color="auto" w:fill="FFFFFF"/>
        </w:rPr>
      </w:pPr>
      <w:r>
        <w:rPr>
          <w:rFonts w:hint="eastAsia" w:ascii="仿宋_GB2312" w:hAnsi="黑体" w:eastAsia="仿宋_GB2312" w:cs="仿宋"/>
          <w:sz w:val="24"/>
          <w:shd w:val="clear" w:color="auto" w:fill="FFFFFF"/>
        </w:rPr>
        <w:t>注：1、本表“引进人才基本情况”中“人才类型”填“第一类人才”、“第二类人才”或“第三类人才”。</w:t>
      </w:r>
    </w:p>
    <w:p>
      <w:pPr>
        <w:shd w:val="solid" w:color="FFFFFF" w:fill="auto"/>
        <w:autoSpaceDN w:val="0"/>
        <w:spacing w:line="320" w:lineRule="exact"/>
        <w:ind w:firstLine="480" w:firstLineChars="200"/>
        <w:rPr>
          <w:rFonts w:ascii="仿宋_GB2312" w:hAnsi="黑体" w:eastAsia="仿宋_GB2312" w:cs="仿宋"/>
          <w:sz w:val="24"/>
          <w:shd w:val="clear" w:color="auto" w:fill="FFFFFF"/>
        </w:rPr>
      </w:pPr>
      <w:r>
        <w:rPr>
          <w:rFonts w:hint="eastAsia" w:ascii="仿宋_GB2312" w:hAnsi="黑体" w:eastAsia="仿宋_GB2312" w:cs="仿宋"/>
          <w:sz w:val="24"/>
          <w:shd w:val="clear" w:color="auto" w:fill="FFFFFF"/>
        </w:rPr>
        <w:t>2、此表一式四份，请正反面打印。</w:t>
      </w:r>
    </w:p>
    <w:p>
      <w:pPr>
        <w:shd w:val="solid" w:color="FFFFFF" w:fill="auto"/>
        <w:autoSpaceDN w:val="0"/>
        <w:spacing w:line="320" w:lineRule="exact"/>
        <w:ind w:firstLine="480" w:firstLineChars="200"/>
        <w:rPr>
          <w:rFonts w:ascii="仿宋_GB2312" w:hAnsi="黑体" w:eastAsia="仿宋_GB2312" w:cs="仿宋"/>
          <w:sz w:val="24"/>
          <w:shd w:val="clear" w:color="auto" w:fill="FFFFFF"/>
        </w:rPr>
      </w:pPr>
    </w:p>
    <w:p>
      <w:r>
        <w:rPr>
          <w:rFonts w:ascii="仿宋_GB2312" w:hAnsi="仿宋" w:eastAsia="仿宋_GB2312" w:cs="仿宋"/>
          <w:sz w:val="30"/>
          <w:szCs w:val="30"/>
          <w:shd w:val="clear" w:color="auto" w:fill="FFFFFF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A056E"/>
    <w:rsid w:val="67DA0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2020-05-12T02:38:00Z</dcterms:created>
  <dc:creator>狭路相逢</dc:creator>
  <cp:lastModifiedBy>狭路相逢</cp:lastModifiedBy>
  <dcterms:modified xsi:type="dcterms:W3CDTF">2020-05-12T02:38:57Z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